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A9C8" w14:textId="77777777" w:rsidR="00567573" w:rsidRDefault="00567573">
      <w:pPr>
        <w:spacing w:after="160"/>
        <w:rPr>
          <w:rFonts w:ascii="Arial" w:eastAsia="Arial" w:hAnsi="Arial" w:cs="Arial"/>
          <w:b/>
          <w:bCs/>
          <w:sz w:val="28"/>
          <w:szCs w:val="28"/>
        </w:rPr>
      </w:pPr>
    </w:p>
    <w:p w14:paraId="42E7607B" w14:textId="77777777" w:rsidR="00567573" w:rsidRDefault="00C93357">
      <w:pPr>
        <w:spacing w:after="160"/>
        <w:rPr>
          <w:sz w:val="28"/>
          <w:szCs w:val="28"/>
        </w:rPr>
      </w:pPr>
      <w:r>
        <w:rPr>
          <w:rFonts w:ascii="Arial" w:eastAsia="Arial" w:hAnsi="Arial" w:cs="Arial"/>
          <w:b/>
          <w:bCs/>
          <w:sz w:val="28"/>
          <w:szCs w:val="28"/>
          <w:u w:val="single"/>
        </w:rPr>
        <w:t>Local Letting Plan – Husum Way</w:t>
      </w:r>
    </w:p>
    <w:p w14:paraId="416D2E38" w14:textId="77777777" w:rsidR="00567573" w:rsidRDefault="00567573">
      <w:pPr>
        <w:spacing w:after="160"/>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5"/>
        <w:gridCol w:w="6311"/>
      </w:tblGrid>
      <w:tr w:rsidR="00567573" w14:paraId="0E1185A2" w14:textId="77777777">
        <w:tc>
          <w:tcPr>
            <w:tcW w:w="2836" w:type="dxa"/>
            <w:tcBorders>
              <w:bottom w:val="single" w:sz="4" w:space="0" w:color="000000"/>
              <w:right w:val="single" w:sz="4" w:space="0" w:color="000000"/>
            </w:tcBorders>
            <w:tcMar>
              <w:top w:w="0" w:type="dxa"/>
              <w:left w:w="108" w:type="dxa"/>
              <w:bottom w:w="0" w:type="dxa"/>
              <w:right w:w="108" w:type="dxa"/>
            </w:tcMar>
            <w:hideMark/>
          </w:tcPr>
          <w:p w14:paraId="1492E487" w14:textId="77777777" w:rsidR="00567573" w:rsidRDefault="00C93357">
            <w:pPr>
              <w:spacing w:after="200" w:line="276" w:lineRule="auto"/>
              <w:rPr>
                <w:color w:val="000000"/>
              </w:rPr>
            </w:pPr>
            <w:r>
              <w:rPr>
                <w:rFonts w:ascii="Arial" w:eastAsia="Arial" w:hAnsi="Arial" w:cs="Arial"/>
                <w:color w:val="000000"/>
              </w:rPr>
              <w:t>Scheme Name:</w:t>
            </w:r>
          </w:p>
        </w:tc>
        <w:tc>
          <w:tcPr>
            <w:tcW w:w="6469" w:type="dxa"/>
            <w:tcBorders>
              <w:left w:val="single" w:sz="4" w:space="0" w:color="000000"/>
              <w:bottom w:val="single" w:sz="4" w:space="0" w:color="000000"/>
            </w:tcBorders>
            <w:tcMar>
              <w:top w:w="0" w:type="dxa"/>
              <w:left w:w="108" w:type="dxa"/>
              <w:bottom w:w="0" w:type="dxa"/>
              <w:right w:w="108" w:type="dxa"/>
            </w:tcMar>
            <w:hideMark/>
          </w:tcPr>
          <w:p w14:paraId="6255BBC6" w14:textId="77777777" w:rsidR="00567573" w:rsidRDefault="00C93357">
            <w:pPr>
              <w:spacing w:after="200" w:line="276" w:lineRule="auto"/>
              <w:rPr>
                <w:color w:val="000000"/>
              </w:rPr>
            </w:pPr>
            <w:r>
              <w:rPr>
                <w:rFonts w:ascii="Arial" w:eastAsia="Arial" w:hAnsi="Arial" w:cs="Arial"/>
                <w:color w:val="000000"/>
              </w:rPr>
              <w:t>Husum Way</w:t>
            </w:r>
          </w:p>
        </w:tc>
      </w:tr>
      <w:tr w:rsidR="00567573" w14:paraId="202FE913"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1403E24" w14:textId="77777777" w:rsidR="00567573" w:rsidRDefault="00C93357">
            <w:pPr>
              <w:spacing w:after="200" w:line="276" w:lineRule="auto"/>
              <w:rPr>
                <w:color w:val="000000"/>
              </w:rPr>
            </w:pPr>
            <w:r>
              <w:rPr>
                <w:rFonts w:ascii="Arial" w:eastAsia="Arial" w:hAnsi="Arial" w:cs="Arial"/>
                <w:color w:val="000000"/>
              </w:rPr>
              <w:t>Landlord: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89CBDF3" w14:textId="77777777" w:rsidR="00567573" w:rsidRDefault="00C93357">
            <w:pPr>
              <w:spacing w:after="200" w:line="276" w:lineRule="auto"/>
              <w:rPr>
                <w:color w:val="000000"/>
              </w:rPr>
            </w:pPr>
            <w:r>
              <w:rPr>
                <w:rFonts w:ascii="Arial" w:eastAsia="Arial" w:hAnsi="Arial" w:cs="Arial"/>
                <w:color w:val="000000"/>
              </w:rPr>
              <w:t xml:space="preserve">Community Housing </w:t>
            </w:r>
          </w:p>
        </w:tc>
      </w:tr>
      <w:tr w:rsidR="00567573" w14:paraId="0DFD623D"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90D308D" w14:textId="77777777" w:rsidR="00567573" w:rsidRDefault="00C93357">
            <w:pPr>
              <w:spacing w:after="200" w:line="276" w:lineRule="auto"/>
              <w:rPr>
                <w:color w:val="000000"/>
              </w:rPr>
            </w:pPr>
            <w:r>
              <w:rPr>
                <w:rFonts w:ascii="Arial" w:eastAsia="Arial" w:hAnsi="Arial" w:cs="Arial"/>
                <w:color w:val="000000"/>
              </w:rPr>
              <w:t>Does a S.106 agreement apply to this scheme?</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A0C8955" w14:textId="77777777" w:rsidR="00567573" w:rsidRDefault="00C93357">
            <w:pPr>
              <w:spacing w:after="200" w:line="276" w:lineRule="auto"/>
              <w:rPr>
                <w:color w:val="000000"/>
              </w:rPr>
            </w:pPr>
            <w:r>
              <w:rPr>
                <w:rFonts w:ascii="Arial" w:eastAsia="Arial" w:hAnsi="Arial" w:cs="Arial"/>
                <w:color w:val="000000"/>
              </w:rPr>
              <w:t xml:space="preserve">Yes </w:t>
            </w:r>
          </w:p>
        </w:tc>
      </w:tr>
      <w:tr w:rsidR="00567573" w14:paraId="7EBBCAA6" w14:textId="77777777" w:rsidTr="00D25BDB">
        <w:trPr>
          <w:trHeight w:val="547"/>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CAE8844" w14:textId="77777777" w:rsidR="00567573" w:rsidRDefault="00C93357">
            <w:pPr>
              <w:spacing w:after="200" w:line="276" w:lineRule="auto"/>
              <w:rPr>
                <w:color w:val="000000"/>
              </w:rPr>
            </w:pPr>
            <w:r>
              <w:rPr>
                <w:rFonts w:ascii="Arial" w:eastAsia="Arial" w:hAnsi="Arial" w:cs="Arial"/>
                <w:color w:val="000000"/>
              </w:rPr>
              <w:t>Full Address (as advertised)</w:t>
            </w:r>
          </w:p>
          <w:p w14:paraId="5EAE64D4" w14:textId="77777777" w:rsidR="00567573" w:rsidRDefault="00567573">
            <w:pPr>
              <w:spacing w:after="200" w:line="276" w:lineRule="auto"/>
              <w:rPr>
                <w:rFonts w:ascii="Arial" w:eastAsia="Arial" w:hAnsi="Arial" w:cs="Arial"/>
                <w:color w:val="000000"/>
              </w:rPr>
            </w:pP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FBC6905" w14:textId="1889331A" w:rsidR="00567573" w:rsidRPr="00D25BDB" w:rsidRDefault="00C93357">
            <w:pPr>
              <w:spacing w:after="200" w:line="276" w:lineRule="auto"/>
              <w:rPr>
                <w:color w:val="000000"/>
              </w:rPr>
            </w:pPr>
            <w:r>
              <w:rPr>
                <w:rFonts w:ascii="Arial" w:eastAsia="Arial" w:hAnsi="Arial" w:cs="Arial"/>
                <w:color w:val="000000"/>
              </w:rPr>
              <w:t>Husum Way, Kidderminster, DY10 3QJ</w:t>
            </w:r>
          </w:p>
          <w:p w14:paraId="0A15BB36" w14:textId="77777777" w:rsidR="00567573" w:rsidRDefault="00567573">
            <w:pPr>
              <w:spacing w:after="200" w:line="276" w:lineRule="auto"/>
              <w:rPr>
                <w:rFonts w:ascii="Arial" w:eastAsia="Arial" w:hAnsi="Arial" w:cs="Arial"/>
                <w:color w:val="000000"/>
              </w:rPr>
            </w:pPr>
          </w:p>
        </w:tc>
      </w:tr>
      <w:tr w:rsidR="00567573" w14:paraId="00C1912B" w14:textId="77777777">
        <w:trPr>
          <w:trHeight w:val="1208"/>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55A3FD0" w14:textId="77777777" w:rsidR="00567573" w:rsidRDefault="00C93357">
            <w:pPr>
              <w:spacing w:after="200" w:line="276" w:lineRule="auto"/>
              <w:rPr>
                <w:color w:val="000000"/>
              </w:rPr>
            </w:pPr>
            <w:bookmarkStart w:id="0" w:name="_Hlk130477783"/>
            <w:r>
              <w:rPr>
                <w:rFonts w:ascii="Arial" w:eastAsia="Arial" w:hAnsi="Arial" w:cs="Arial"/>
                <w:color w:val="000000"/>
              </w:rPr>
              <w:t>Number, Size, Type and Tenure of units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24ECBA0" w14:textId="77777777" w:rsidR="00567573" w:rsidRDefault="00C93357">
            <w:pPr>
              <w:spacing w:line="240" w:lineRule="auto"/>
              <w:rPr>
                <w:color w:val="000000"/>
              </w:rPr>
            </w:pPr>
            <w:r>
              <w:rPr>
                <w:rFonts w:ascii="Arial" w:eastAsia="Arial" w:hAnsi="Arial" w:cs="Arial"/>
                <w:b/>
                <w:bCs/>
                <w:color w:val="000000"/>
              </w:rPr>
              <w:t>Shared Ownership - 26 units</w:t>
            </w:r>
          </w:p>
          <w:p w14:paraId="53E6BAC0" w14:textId="77777777" w:rsidR="00567573" w:rsidRDefault="00C93357">
            <w:pPr>
              <w:spacing w:line="240" w:lineRule="auto"/>
              <w:rPr>
                <w:color w:val="000000"/>
              </w:rPr>
            </w:pPr>
            <w:r>
              <w:rPr>
                <w:rFonts w:ascii="Arial" w:eastAsia="Arial" w:hAnsi="Arial" w:cs="Arial"/>
                <w:color w:val="000000"/>
              </w:rPr>
              <w:t xml:space="preserve">12 x </w:t>
            </w:r>
            <w:proofErr w:type="gramStart"/>
            <w:r>
              <w:rPr>
                <w:rFonts w:ascii="Arial" w:eastAsia="Arial" w:hAnsi="Arial" w:cs="Arial"/>
                <w:color w:val="000000"/>
              </w:rPr>
              <w:t>2 bedroom</w:t>
            </w:r>
            <w:proofErr w:type="gramEnd"/>
            <w:r>
              <w:rPr>
                <w:rFonts w:ascii="Arial" w:eastAsia="Arial" w:hAnsi="Arial" w:cs="Arial"/>
                <w:color w:val="000000"/>
              </w:rPr>
              <w:t xml:space="preserve"> three person house, 70 </w:t>
            </w:r>
            <w:proofErr w:type="spellStart"/>
            <w:r>
              <w:rPr>
                <w:rFonts w:ascii="Arial" w:eastAsia="Arial" w:hAnsi="Arial" w:cs="Arial"/>
                <w:color w:val="000000"/>
              </w:rPr>
              <w:t>sq.m</w:t>
            </w:r>
            <w:proofErr w:type="spellEnd"/>
          </w:p>
          <w:p w14:paraId="55973AE1" w14:textId="77777777" w:rsidR="00567573" w:rsidRDefault="00C93357">
            <w:pPr>
              <w:spacing w:line="240" w:lineRule="auto"/>
              <w:rPr>
                <w:color w:val="000000"/>
              </w:rPr>
            </w:pPr>
            <w:r>
              <w:rPr>
                <w:rFonts w:ascii="Arial" w:eastAsia="Arial" w:hAnsi="Arial" w:cs="Arial"/>
                <w:color w:val="000000"/>
              </w:rPr>
              <w:t xml:space="preserve">13 x </w:t>
            </w:r>
            <w:proofErr w:type="gramStart"/>
            <w:r>
              <w:rPr>
                <w:rFonts w:ascii="Arial" w:eastAsia="Arial" w:hAnsi="Arial" w:cs="Arial"/>
                <w:color w:val="000000"/>
              </w:rPr>
              <w:t>3 bedroom</w:t>
            </w:r>
            <w:proofErr w:type="gramEnd"/>
            <w:r>
              <w:rPr>
                <w:rFonts w:ascii="Arial" w:eastAsia="Arial" w:hAnsi="Arial" w:cs="Arial"/>
                <w:color w:val="000000"/>
              </w:rPr>
              <w:t xml:space="preserve"> four person house, 82 </w:t>
            </w:r>
            <w:proofErr w:type="spellStart"/>
            <w:r>
              <w:rPr>
                <w:rFonts w:ascii="Arial" w:eastAsia="Arial" w:hAnsi="Arial" w:cs="Arial"/>
                <w:color w:val="000000"/>
              </w:rPr>
              <w:t>sq.m</w:t>
            </w:r>
            <w:proofErr w:type="spellEnd"/>
          </w:p>
          <w:p w14:paraId="25BAAF7E" w14:textId="77777777" w:rsidR="00567573" w:rsidRDefault="00C93357">
            <w:pPr>
              <w:spacing w:line="240" w:lineRule="auto"/>
              <w:rPr>
                <w:color w:val="000000"/>
              </w:rPr>
            </w:pPr>
            <w:r>
              <w:rPr>
                <w:rFonts w:ascii="Arial" w:eastAsia="Arial" w:hAnsi="Arial" w:cs="Arial"/>
                <w:color w:val="000000"/>
              </w:rPr>
              <w:t xml:space="preserve">1 x </w:t>
            </w:r>
            <w:proofErr w:type="gramStart"/>
            <w:r>
              <w:rPr>
                <w:rFonts w:ascii="Arial" w:eastAsia="Arial" w:hAnsi="Arial" w:cs="Arial"/>
                <w:color w:val="000000"/>
              </w:rPr>
              <w:t>3 bedroom</w:t>
            </w:r>
            <w:proofErr w:type="gramEnd"/>
            <w:r>
              <w:rPr>
                <w:rFonts w:ascii="Arial" w:eastAsia="Arial" w:hAnsi="Arial" w:cs="Arial"/>
                <w:color w:val="000000"/>
              </w:rPr>
              <w:t xml:space="preserve"> four person house, 85 </w:t>
            </w:r>
            <w:proofErr w:type="spellStart"/>
            <w:r>
              <w:rPr>
                <w:rFonts w:ascii="Arial" w:eastAsia="Arial" w:hAnsi="Arial" w:cs="Arial"/>
                <w:color w:val="000000"/>
              </w:rPr>
              <w:t>sq.m</w:t>
            </w:r>
            <w:proofErr w:type="spellEnd"/>
          </w:p>
          <w:p w14:paraId="05EB41E1" w14:textId="77777777" w:rsidR="00567573" w:rsidRDefault="00567573">
            <w:pPr>
              <w:spacing w:line="240" w:lineRule="auto"/>
              <w:rPr>
                <w:rFonts w:ascii="Arial" w:eastAsia="Arial" w:hAnsi="Arial" w:cs="Arial"/>
                <w:color w:val="000000"/>
              </w:rPr>
            </w:pPr>
          </w:p>
          <w:p w14:paraId="2D4B04B2" w14:textId="77777777" w:rsidR="00567573" w:rsidRDefault="00C93357">
            <w:pPr>
              <w:spacing w:line="240" w:lineRule="auto"/>
              <w:rPr>
                <w:color w:val="000000"/>
              </w:rPr>
            </w:pPr>
            <w:r>
              <w:rPr>
                <w:rFonts w:ascii="Arial" w:eastAsia="Arial" w:hAnsi="Arial" w:cs="Arial"/>
                <w:b/>
                <w:bCs/>
                <w:color w:val="000000"/>
              </w:rPr>
              <w:t>Affordable Rent - 14 units</w:t>
            </w:r>
          </w:p>
          <w:p w14:paraId="31FFDDBB" w14:textId="77777777" w:rsidR="00567573" w:rsidRDefault="00C93357">
            <w:pPr>
              <w:spacing w:line="240" w:lineRule="auto"/>
              <w:rPr>
                <w:color w:val="000000"/>
              </w:rPr>
            </w:pPr>
            <w:r>
              <w:rPr>
                <w:rFonts w:ascii="Arial" w:eastAsia="Arial" w:hAnsi="Arial" w:cs="Arial"/>
                <w:color w:val="000000"/>
              </w:rPr>
              <w:t xml:space="preserve">2 x 1 bedroom two person house, </w:t>
            </w:r>
            <w:proofErr w:type="gramStart"/>
            <w:r>
              <w:rPr>
                <w:rFonts w:ascii="Arial" w:eastAsia="Arial" w:hAnsi="Arial" w:cs="Arial"/>
                <w:color w:val="000000"/>
              </w:rPr>
              <w:t>58.4sq.m</w:t>
            </w:r>
            <w:proofErr w:type="gramEnd"/>
            <w:r>
              <w:rPr>
                <w:rFonts w:ascii="Arial" w:eastAsia="Arial" w:hAnsi="Arial" w:cs="Arial"/>
                <w:color w:val="000000"/>
              </w:rPr>
              <w:t xml:space="preserve"> </w:t>
            </w:r>
          </w:p>
          <w:p w14:paraId="3FEA2A32" w14:textId="77777777" w:rsidR="00567573" w:rsidRDefault="00C93357">
            <w:pPr>
              <w:spacing w:line="240" w:lineRule="auto"/>
              <w:rPr>
                <w:color w:val="000000"/>
              </w:rPr>
            </w:pPr>
            <w:r>
              <w:rPr>
                <w:rFonts w:ascii="Arial" w:eastAsia="Arial" w:hAnsi="Arial" w:cs="Arial"/>
                <w:color w:val="000000"/>
              </w:rPr>
              <w:t xml:space="preserve">5 x </w:t>
            </w:r>
            <w:proofErr w:type="gramStart"/>
            <w:r>
              <w:rPr>
                <w:rFonts w:ascii="Arial" w:eastAsia="Arial" w:hAnsi="Arial" w:cs="Arial"/>
                <w:color w:val="000000"/>
              </w:rPr>
              <w:t>2 bedroom</w:t>
            </w:r>
            <w:proofErr w:type="gramEnd"/>
            <w:r>
              <w:rPr>
                <w:rFonts w:ascii="Arial" w:eastAsia="Arial" w:hAnsi="Arial" w:cs="Arial"/>
                <w:color w:val="000000"/>
              </w:rPr>
              <w:t xml:space="preserve"> three person house, 70 </w:t>
            </w:r>
            <w:proofErr w:type="spellStart"/>
            <w:r>
              <w:rPr>
                <w:rFonts w:ascii="Arial" w:eastAsia="Arial" w:hAnsi="Arial" w:cs="Arial"/>
                <w:color w:val="000000"/>
              </w:rPr>
              <w:t>sq.m</w:t>
            </w:r>
            <w:proofErr w:type="spellEnd"/>
          </w:p>
          <w:p w14:paraId="1561A326" w14:textId="77777777" w:rsidR="00567573" w:rsidRDefault="00C93357">
            <w:pPr>
              <w:spacing w:line="240" w:lineRule="auto"/>
              <w:rPr>
                <w:color w:val="000000"/>
              </w:rPr>
            </w:pPr>
            <w:r>
              <w:rPr>
                <w:rFonts w:ascii="Arial" w:eastAsia="Arial" w:hAnsi="Arial" w:cs="Arial"/>
                <w:color w:val="000000"/>
              </w:rPr>
              <w:t xml:space="preserve">3 x </w:t>
            </w:r>
            <w:proofErr w:type="gramStart"/>
            <w:r>
              <w:rPr>
                <w:rFonts w:ascii="Arial" w:eastAsia="Arial" w:hAnsi="Arial" w:cs="Arial"/>
                <w:color w:val="000000"/>
              </w:rPr>
              <w:t>3 bedroom</w:t>
            </w:r>
            <w:proofErr w:type="gramEnd"/>
            <w:r>
              <w:rPr>
                <w:rFonts w:ascii="Arial" w:eastAsia="Arial" w:hAnsi="Arial" w:cs="Arial"/>
                <w:color w:val="000000"/>
              </w:rPr>
              <w:t xml:space="preserve"> four person house, 82 </w:t>
            </w:r>
            <w:proofErr w:type="spellStart"/>
            <w:r>
              <w:rPr>
                <w:rFonts w:ascii="Arial" w:eastAsia="Arial" w:hAnsi="Arial" w:cs="Arial"/>
                <w:color w:val="000000"/>
              </w:rPr>
              <w:t>sq.m</w:t>
            </w:r>
            <w:proofErr w:type="spellEnd"/>
            <w:r>
              <w:rPr>
                <w:rFonts w:ascii="Arial" w:eastAsia="Arial" w:hAnsi="Arial" w:cs="Arial"/>
                <w:color w:val="000000"/>
              </w:rPr>
              <w:t xml:space="preserve"> </w:t>
            </w:r>
          </w:p>
          <w:p w14:paraId="5DBC9A42" w14:textId="77777777" w:rsidR="00567573" w:rsidRDefault="00C93357">
            <w:pPr>
              <w:spacing w:line="240" w:lineRule="auto"/>
              <w:rPr>
                <w:color w:val="000000"/>
              </w:rPr>
            </w:pPr>
            <w:r>
              <w:rPr>
                <w:rFonts w:ascii="Arial" w:eastAsia="Arial" w:hAnsi="Arial" w:cs="Arial"/>
                <w:color w:val="000000"/>
              </w:rPr>
              <w:t xml:space="preserve">3 x </w:t>
            </w:r>
            <w:proofErr w:type="gramStart"/>
            <w:r>
              <w:rPr>
                <w:rFonts w:ascii="Arial" w:eastAsia="Arial" w:hAnsi="Arial" w:cs="Arial"/>
                <w:color w:val="000000"/>
              </w:rPr>
              <w:t>3 bedroom</w:t>
            </w:r>
            <w:proofErr w:type="gramEnd"/>
            <w:r>
              <w:rPr>
                <w:rFonts w:ascii="Arial" w:eastAsia="Arial" w:hAnsi="Arial" w:cs="Arial"/>
                <w:color w:val="000000"/>
              </w:rPr>
              <w:t xml:space="preserve"> four person house, 85 </w:t>
            </w:r>
            <w:proofErr w:type="spellStart"/>
            <w:r>
              <w:rPr>
                <w:rFonts w:ascii="Arial" w:eastAsia="Arial" w:hAnsi="Arial" w:cs="Arial"/>
                <w:color w:val="000000"/>
              </w:rPr>
              <w:t>sq.m</w:t>
            </w:r>
            <w:proofErr w:type="spellEnd"/>
            <w:r>
              <w:rPr>
                <w:rFonts w:ascii="Arial" w:eastAsia="Arial" w:hAnsi="Arial" w:cs="Arial"/>
                <w:color w:val="000000"/>
              </w:rPr>
              <w:t xml:space="preserve"> </w:t>
            </w:r>
          </w:p>
          <w:p w14:paraId="2776AB52" w14:textId="77777777" w:rsidR="00567573" w:rsidRDefault="00C93357">
            <w:pPr>
              <w:spacing w:line="240" w:lineRule="auto"/>
              <w:rPr>
                <w:color w:val="000000"/>
              </w:rPr>
            </w:pPr>
            <w:r>
              <w:rPr>
                <w:rFonts w:ascii="Arial" w:eastAsia="Arial" w:hAnsi="Arial" w:cs="Arial"/>
                <w:color w:val="000000"/>
              </w:rPr>
              <w:t xml:space="preserve">1 x </w:t>
            </w:r>
            <w:proofErr w:type="gramStart"/>
            <w:r>
              <w:rPr>
                <w:rFonts w:ascii="Arial" w:eastAsia="Arial" w:hAnsi="Arial" w:cs="Arial"/>
                <w:color w:val="000000"/>
              </w:rPr>
              <w:t>4 bedroom</w:t>
            </w:r>
            <w:proofErr w:type="gramEnd"/>
            <w:r>
              <w:rPr>
                <w:rFonts w:ascii="Arial" w:eastAsia="Arial" w:hAnsi="Arial" w:cs="Arial"/>
                <w:color w:val="000000"/>
              </w:rPr>
              <w:t xml:space="preserve"> five person house, 106 </w:t>
            </w:r>
            <w:proofErr w:type="spellStart"/>
            <w:r>
              <w:rPr>
                <w:rFonts w:ascii="Arial" w:eastAsia="Arial" w:hAnsi="Arial" w:cs="Arial"/>
                <w:color w:val="000000"/>
              </w:rPr>
              <w:t>sq.m</w:t>
            </w:r>
            <w:proofErr w:type="spellEnd"/>
            <w:r>
              <w:rPr>
                <w:rFonts w:ascii="Arial" w:eastAsia="Arial" w:hAnsi="Arial" w:cs="Arial"/>
                <w:color w:val="000000"/>
              </w:rPr>
              <w:t xml:space="preserve"> </w:t>
            </w:r>
          </w:p>
          <w:p w14:paraId="0E973E5C" w14:textId="77777777" w:rsidR="00567573" w:rsidRDefault="00567573">
            <w:pPr>
              <w:spacing w:line="240" w:lineRule="auto"/>
              <w:rPr>
                <w:rFonts w:ascii="Arial" w:eastAsia="Arial" w:hAnsi="Arial" w:cs="Arial"/>
                <w:b/>
                <w:bCs/>
                <w:color w:val="000000"/>
              </w:rPr>
            </w:pPr>
          </w:p>
          <w:p w14:paraId="5B401388" w14:textId="77777777" w:rsidR="00567573" w:rsidRDefault="00C93357">
            <w:pPr>
              <w:spacing w:line="240" w:lineRule="auto"/>
              <w:rPr>
                <w:color w:val="000000"/>
              </w:rPr>
            </w:pPr>
            <w:r>
              <w:rPr>
                <w:rFonts w:ascii="Arial" w:eastAsia="Arial" w:hAnsi="Arial" w:cs="Arial"/>
                <w:b/>
                <w:bCs/>
                <w:color w:val="000000"/>
              </w:rPr>
              <w:t>Social Rent – 8 units</w:t>
            </w:r>
          </w:p>
          <w:p w14:paraId="443A2684" w14:textId="77777777" w:rsidR="00567573" w:rsidRDefault="00C93357">
            <w:pPr>
              <w:spacing w:line="240" w:lineRule="auto"/>
              <w:rPr>
                <w:color w:val="000000"/>
              </w:rPr>
            </w:pPr>
            <w:r>
              <w:rPr>
                <w:rFonts w:ascii="Arial" w:eastAsia="Arial" w:hAnsi="Arial" w:cs="Arial"/>
                <w:color w:val="000000"/>
              </w:rPr>
              <w:t xml:space="preserve">2 x 1 bedroom two person house, </w:t>
            </w:r>
            <w:proofErr w:type="gramStart"/>
            <w:r>
              <w:rPr>
                <w:rFonts w:ascii="Arial" w:eastAsia="Arial" w:hAnsi="Arial" w:cs="Arial"/>
                <w:color w:val="000000"/>
              </w:rPr>
              <w:t>58.4sq.m</w:t>
            </w:r>
            <w:proofErr w:type="gramEnd"/>
            <w:r>
              <w:rPr>
                <w:rFonts w:ascii="Arial" w:eastAsia="Arial" w:hAnsi="Arial" w:cs="Arial"/>
                <w:color w:val="000000"/>
              </w:rPr>
              <w:t xml:space="preserve"> </w:t>
            </w:r>
          </w:p>
          <w:p w14:paraId="05E47531" w14:textId="77777777" w:rsidR="00567573" w:rsidRDefault="00C93357">
            <w:pPr>
              <w:spacing w:line="240" w:lineRule="auto"/>
              <w:rPr>
                <w:color w:val="000000"/>
              </w:rPr>
            </w:pPr>
            <w:r>
              <w:rPr>
                <w:rFonts w:ascii="Arial" w:eastAsia="Arial" w:hAnsi="Arial" w:cs="Arial"/>
                <w:color w:val="000000"/>
              </w:rPr>
              <w:t xml:space="preserve">3 x </w:t>
            </w:r>
            <w:proofErr w:type="gramStart"/>
            <w:r>
              <w:rPr>
                <w:rFonts w:ascii="Arial" w:eastAsia="Arial" w:hAnsi="Arial" w:cs="Arial"/>
                <w:color w:val="000000"/>
              </w:rPr>
              <w:t>2 bedroom</w:t>
            </w:r>
            <w:proofErr w:type="gramEnd"/>
            <w:r>
              <w:rPr>
                <w:rFonts w:ascii="Arial" w:eastAsia="Arial" w:hAnsi="Arial" w:cs="Arial"/>
                <w:color w:val="000000"/>
              </w:rPr>
              <w:t xml:space="preserve"> three person house, 70 </w:t>
            </w:r>
            <w:proofErr w:type="spellStart"/>
            <w:r>
              <w:rPr>
                <w:rFonts w:ascii="Arial" w:eastAsia="Arial" w:hAnsi="Arial" w:cs="Arial"/>
                <w:color w:val="000000"/>
              </w:rPr>
              <w:t>sq.m</w:t>
            </w:r>
            <w:proofErr w:type="spellEnd"/>
          </w:p>
          <w:p w14:paraId="2870871C" w14:textId="77777777" w:rsidR="00567573" w:rsidRDefault="00C93357">
            <w:pPr>
              <w:spacing w:line="240" w:lineRule="auto"/>
              <w:rPr>
                <w:color w:val="000000"/>
              </w:rPr>
            </w:pPr>
            <w:r>
              <w:rPr>
                <w:rFonts w:ascii="Arial" w:eastAsia="Arial" w:hAnsi="Arial" w:cs="Arial"/>
                <w:color w:val="000000"/>
              </w:rPr>
              <w:t xml:space="preserve">2 x </w:t>
            </w:r>
            <w:proofErr w:type="gramStart"/>
            <w:r>
              <w:rPr>
                <w:rFonts w:ascii="Arial" w:eastAsia="Arial" w:hAnsi="Arial" w:cs="Arial"/>
                <w:color w:val="000000"/>
              </w:rPr>
              <w:t>3 bedroom</w:t>
            </w:r>
            <w:proofErr w:type="gramEnd"/>
            <w:r>
              <w:rPr>
                <w:rFonts w:ascii="Arial" w:eastAsia="Arial" w:hAnsi="Arial" w:cs="Arial"/>
                <w:color w:val="000000"/>
              </w:rPr>
              <w:t xml:space="preserve"> four person house, 85 </w:t>
            </w:r>
            <w:proofErr w:type="spellStart"/>
            <w:r>
              <w:rPr>
                <w:rFonts w:ascii="Arial" w:eastAsia="Arial" w:hAnsi="Arial" w:cs="Arial"/>
                <w:color w:val="000000"/>
              </w:rPr>
              <w:t>sq.m</w:t>
            </w:r>
            <w:proofErr w:type="spellEnd"/>
            <w:r>
              <w:rPr>
                <w:rFonts w:ascii="Arial" w:eastAsia="Arial" w:hAnsi="Arial" w:cs="Arial"/>
                <w:color w:val="000000"/>
              </w:rPr>
              <w:t xml:space="preserve"> </w:t>
            </w:r>
          </w:p>
          <w:p w14:paraId="7FFBFA62" w14:textId="77777777" w:rsidR="00567573" w:rsidRDefault="00C93357">
            <w:pPr>
              <w:spacing w:line="240" w:lineRule="auto"/>
              <w:rPr>
                <w:color w:val="000000"/>
              </w:rPr>
            </w:pPr>
            <w:r>
              <w:rPr>
                <w:rFonts w:ascii="Arial" w:eastAsia="Arial" w:hAnsi="Arial" w:cs="Arial"/>
                <w:color w:val="000000"/>
              </w:rPr>
              <w:t xml:space="preserve">1 x </w:t>
            </w:r>
            <w:proofErr w:type="gramStart"/>
            <w:r>
              <w:rPr>
                <w:rFonts w:ascii="Arial" w:eastAsia="Arial" w:hAnsi="Arial" w:cs="Arial"/>
                <w:color w:val="000000"/>
              </w:rPr>
              <w:t>4 bedroom</w:t>
            </w:r>
            <w:proofErr w:type="gramEnd"/>
            <w:r>
              <w:rPr>
                <w:rFonts w:ascii="Arial" w:eastAsia="Arial" w:hAnsi="Arial" w:cs="Arial"/>
                <w:color w:val="000000"/>
              </w:rPr>
              <w:t xml:space="preserve"> five person house, 106 </w:t>
            </w:r>
            <w:proofErr w:type="spellStart"/>
            <w:r>
              <w:rPr>
                <w:rFonts w:ascii="Arial" w:eastAsia="Arial" w:hAnsi="Arial" w:cs="Arial"/>
                <w:color w:val="000000"/>
              </w:rPr>
              <w:t>sq.m</w:t>
            </w:r>
            <w:proofErr w:type="spellEnd"/>
            <w:r>
              <w:rPr>
                <w:rFonts w:ascii="Arial" w:eastAsia="Arial" w:hAnsi="Arial" w:cs="Arial"/>
                <w:color w:val="000000"/>
              </w:rPr>
              <w:t xml:space="preserve"> </w:t>
            </w:r>
          </w:p>
        </w:tc>
      </w:tr>
      <w:bookmarkEnd w:id="0"/>
      <w:tr w:rsidR="00567573" w14:paraId="5FCF79FC" w14:textId="77777777" w:rsidTr="00D25BDB">
        <w:trPr>
          <w:trHeight w:val="699"/>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CEAD300" w14:textId="77777777" w:rsidR="00567573" w:rsidRDefault="00C93357">
            <w:pPr>
              <w:spacing w:after="200" w:line="276" w:lineRule="auto"/>
              <w:rPr>
                <w:color w:val="000000"/>
              </w:rPr>
            </w:pPr>
            <w:r>
              <w:rPr>
                <w:rFonts w:ascii="Arial" w:eastAsia="Arial" w:hAnsi="Arial" w:cs="Arial"/>
                <w:color w:val="000000"/>
              </w:rPr>
              <w:t>Reasons for developing an LLP (including evidence where relevant)</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7AD5933" w14:textId="77777777" w:rsidR="00567573" w:rsidRDefault="00C93357">
            <w:pPr>
              <w:spacing w:after="160"/>
              <w:rPr>
                <w:color w:val="000000"/>
              </w:rPr>
            </w:pPr>
            <w:r>
              <w:rPr>
                <w:rFonts w:ascii="Arial" w:eastAsia="Arial" w:hAnsi="Arial" w:cs="Arial"/>
                <w:color w:val="000000"/>
              </w:rPr>
              <w:t xml:space="preserve">In the first instance all applicants must meet the requirements of Wyre Forest District Council allocations policy on the Councils Choice Based Letting scheme housing register, currently Home Choice Plus.  </w:t>
            </w:r>
          </w:p>
          <w:p w14:paraId="5043F9B1" w14:textId="77777777" w:rsidR="00567573" w:rsidRDefault="00C93357">
            <w:pPr>
              <w:spacing w:after="160"/>
              <w:rPr>
                <w:color w:val="000000"/>
              </w:rPr>
            </w:pPr>
            <w:r>
              <w:rPr>
                <w:rFonts w:ascii="Arial" w:eastAsia="Arial" w:hAnsi="Arial" w:cs="Arial"/>
                <w:color w:val="000000"/>
              </w:rPr>
              <w:t>The Local Lettings Plan will ensure that initially 100% of nominations for the rented properties will be allocated in line with this LLP and the Councils allocations policy. Subsequently a minimum of 75% of the social housing properties must be for applicants and meet the requirements of Wyre Forest District Councils allocations policy via the housing register, currently Home Choice Plus.</w:t>
            </w:r>
            <w:r>
              <w:rPr>
                <w:strike/>
                <w:color w:val="000000"/>
              </w:rPr>
              <w:t xml:space="preserve"> </w:t>
            </w:r>
          </w:p>
          <w:p w14:paraId="5ACEDCC8" w14:textId="77777777" w:rsidR="00567573" w:rsidRDefault="00C93357">
            <w:pPr>
              <w:spacing w:after="200" w:line="276" w:lineRule="auto"/>
              <w:rPr>
                <w:color w:val="000000"/>
              </w:rPr>
            </w:pPr>
            <w:r>
              <w:rPr>
                <w:rFonts w:ascii="Arial" w:eastAsia="Arial" w:hAnsi="Arial" w:cs="Arial"/>
                <w:color w:val="000000"/>
              </w:rPr>
              <w:t xml:space="preserve">All applicants are to be in housing need and unable to afford appropriate housing for either sale or rent, on the open market and therefore meet the required eligibility and affordability criteria. These properties are subject to a local connection criterion as per the Councils Allocation Policy.  </w:t>
            </w:r>
          </w:p>
          <w:p w14:paraId="7F7FAAFC" w14:textId="3D708811" w:rsidR="00567573" w:rsidRPr="00D25BDB" w:rsidRDefault="00C93357">
            <w:pPr>
              <w:spacing w:after="200" w:line="276" w:lineRule="auto"/>
              <w:rPr>
                <w:color w:val="000000"/>
              </w:rPr>
            </w:pPr>
            <w:r>
              <w:rPr>
                <w:rFonts w:ascii="Arial" w:eastAsia="Arial" w:hAnsi="Arial" w:cs="Arial"/>
                <w:color w:val="000000"/>
              </w:rPr>
              <w:lastRenderedPageBreak/>
              <w:t>Community Housing will also carry out Tenancy Sustainability checks in accordance with their Allocation Policy.</w:t>
            </w:r>
          </w:p>
        </w:tc>
      </w:tr>
      <w:tr w:rsidR="00567573" w14:paraId="18208572" w14:textId="77777777">
        <w:trPr>
          <w:trHeight w:val="1257"/>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5879CE0" w14:textId="77777777" w:rsidR="00567573" w:rsidRDefault="00C93357">
            <w:pPr>
              <w:spacing w:after="200" w:line="276" w:lineRule="auto"/>
              <w:rPr>
                <w:color w:val="000000"/>
              </w:rPr>
            </w:pPr>
            <w:r>
              <w:rPr>
                <w:rFonts w:ascii="Arial" w:eastAsia="Arial" w:hAnsi="Arial" w:cs="Arial"/>
                <w:color w:val="000000"/>
              </w:rPr>
              <w:lastRenderedPageBreak/>
              <w:t>Aims and Objectives of LLP</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E9A1F88" w14:textId="77777777" w:rsidR="00567573" w:rsidRDefault="00C93357">
            <w:pPr>
              <w:spacing w:line="240" w:lineRule="auto"/>
              <w:rPr>
                <w:color w:val="000000"/>
              </w:rPr>
            </w:pPr>
            <w:r>
              <w:rPr>
                <w:rFonts w:ascii="Arial" w:eastAsia="Arial" w:hAnsi="Arial" w:cs="Arial"/>
                <w:color w:val="000000"/>
              </w:rPr>
              <w:t>To help achieve balanced communities and support greater community cohesion and sustainability; in doing so contribute to making the area an even better place to live, work and visit.</w:t>
            </w:r>
          </w:p>
          <w:p w14:paraId="69B87C4B" w14:textId="77777777" w:rsidR="00567573" w:rsidRDefault="00567573">
            <w:pPr>
              <w:spacing w:line="240" w:lineRule="auto"/>
              <w:rPr>
                <w:rFonts w:ascii="Arial" w:eastAsia="Arial" w:hAnsi="Arial" w:cs="Arial"/>
                <w:color w:val="000000"/>
              </w:rPr>
            </w:pPr>
          </w:p>
          <w:p w14:paraId="65854BEB" w14:textId="77777777" w:rsidR="00567573" w:rsidRDefault="00C93357">
            <w:pPr>
              <w:spacing w:after="200" w:line="276" w:lineRule="auto"/>
              <w:rPr>
                <w:color w:val="000000"/>
              </w:rPr>
            </w:pPr>
            <w:r>
              <w:rPr>
                <w:rFonts w:ascii="Arial" w:eastAsia="Arial" w:hAnsi="Arial" w:cs="Arial"/>
                <w:color w:val="000000"/>
              </w:rPr>
              <w:t xml:space="preserve">This will ensure a balanced and sustainable community by selecting a diverse mix of applicants from the </w:t>
            </w:r>
            <w:proofErr w:type="gramStart"/>
            <w:r>
              <w:rPr>
                <w:rFonts w:ascii="Arial" w:eastAsia="Arial" w:hAnsi="Arial" w:cs="Arial"/>
                <w:color w:val="000000"/>
              </w:rPr>
              <w:t>housing</w:t>
            </w:r>
            <w:proofErr w:type="gramEnd"/>
          </w:p>
          <w:p w14:paraId="45BE6E2E" w14:textId="77777777" w:rsidR="00567573" w:rsidRDefault="00567573">
            <w:pPr>
              <w:spacing w:line="240" w:lineRule="auto"/>
              <w:rPr>
                <w:rFonts w:ascii="Arial" w:eastAsia="Arial" w:hAnsi="Arial" w:cs="Arial"/>
                <w:color w:val="000000"/>
              </w:rPr>
            </w:pPr>
          </w:p>
          <w:p w14:paraId="3595C58F" w14:textId="77777777" w:rsidR="00567573" w:rsidRDefault="00C93357">
            <w:pPr>
              <w:spacing w:after="160"/>
              <w:rPr>
                <w:color w:val="000000"/>
              </w:rPr>
            </w:pPr>
            <w:r>
              <w:rPr>
                <w:rFonts w:ascii="Arial" w:eastAsia="Arial" w:hAnsi="Arial" w:cs="Arial"/>
                <w:color w:val="000000"/>
              </w:rPr>
              <w:t>Ensure that current and future residents feel safe and content in their homes and to make the best use of housing stock.</w:t>
            </w:r>
          </w:p>
          <w:p w14:paraId="4DC8D989" w14:textId="77777777" w:rsidR="00567573" w:rsidRDefault="00C93357">
            <w:pPr>
              <w:spacing w:after="160"/>
              <w:rPr>
                <w:color w:val="000000"/>
              </w:rPr>
            </w:pPr>
            <w:r>
              <w:rPr>
                <w:rFonts w:ascii="Arial" w:eastAsia="Arial" w:hAnsi="Arial" w:cs="Arial"/>
                <w:color w:val="000000"/>
              </w:rPr>
              <w:t>Reduce unnecessary turnover and potential refusals of properties and to give opportunities to those who are making community contributions but have restricted housing options.</w:t>
            </w:r>
          </w:p>
          <w:p w14:paraId="2D4E4DC3" w14:textId="77777777" w:rsidR="00567573" w:rsidRDefault="00C93357">
            <w:pPr>
              <w:rPr>
                <w:color w:val="000000"/>
              </w:rPr>
            </w:pPr>
            <w:r>
              <w:rPr>
                <w:rFonts w:ascii="Arial" w:eastAsia="Arial" w:hAnsi="Arial" w:cs="Arial"/>
                <w:color w:val="000000"/>
              </w:rPr>
              <w:t>To meet housing need whilst preventing future management problems on site</w:t>
            </w:r>
          </w:p>
          <w:p w14:paraId="300A0862" w14:textId="77777777" w:rsidR="00567573" w:rsidRDefault="00567573">
            <w:pPr>
              <w:rPr>
                <w:rFonts w:ascii="Arial" w:eastAsia="Arial" w:hAnsi="Arial" w:cs="Arial"/>
                <w:color w:val="000000"/>
              </w:rPr>
            </w:pPr>
          </w:p>
          <w:p w14:paraId="0BF06994" w14:textId="77777777" w:rsidR="00567573" w:rsidRDefault="00C93357">
            <w:pPr>
              <w:rPr>
                <w:color w:val="000000"/>
              </w:rPr>
            </w:pPr>
            <w:r>
              <w:rPr>
                <w:rFonts w:ascii="Arial" w:eastAsia="Arial" w:hAnsi="Arial" w:cs="Arial"/>
                <w:color w:val="000000"/>
              </w:rPr>
              <w:t xml:space="preserve">Ensure that the new community aligns smoothly with the existing </w:t>
            </w:r>
            <w:proofErr w:type="gramStart"/>
            <w:r>
              <w:rPr>
                <w:rFonts w:ascii="Arial" w:eastAsia="Arial" w:hAnsi="Arial" w:cs="Arial"/>
                <w:color w:val="000000"/>
              </w:rPr>
              <w:t>community</w:t>
            </w:r>
            <w:proofErr w:type="gramEnd"/>
          </w:p>
          <w:p w14:paraId="210EFB4E" w14:textId="77777777" w:rsidR="00567573" w:rsidRDefault="00567573">
            <w:pPr>
              <w:rPr>
                <w:rFonts w:ascii="Arial" w:eastAsia="Arial" w:hAnsi="Arial" w:cs="Arial"/>
                <w:color w:val="000000"/>
              </w:rPr>
            </w:pPr>
          </w:p>
          <w:p w14:paraId="56CB9D13" w14:textId="77777777" w:rsidR="00567573" w:rsidRDefault="00C93357">
            <w:pPr>
              <w:rPr>
                <w:color w:val="000000"/>
              </w:rPr>
            </w:pPr>
            <w:r>
              <w:rPr>
                <w:rFonts w:ascii="Arial" w:eastAsia="Arial" w:hAnsi="Arial" w:cs="Arial"/>
                <w:color w:val="000000"/>
              </w:rPr>
              <w:t xml:space="preserve">Ensure that the needs of the local and wider community are reflected in the new </w:t>
            </w:r>
            <w:proofErr w:type="gramStart"/>
            <w:r>
              <w:rPr>
                <w:rFonts w:ascii="Arial" w:eastAsia="Arial" w:hAnsi="Arial" w:cs="Arial"/>
                <w:color w:val="000000"/>
              </w:rPr>
              <w:t>development</w:t>
            </w:r>
            <w:proofErr w:type="gramEnd"/>
            <w:r>
              <w:rPr>
                <w:rFonts w:ascii="Arial" w:eastAsia="Arial" w:hAnsi="Arial" w:cs="Arial"/>
                <w:color w:val="000000"/>
              </w:rPr>
              <w:t xml:space="preserve"> </w:t>
            </w:r>
          </w:p>
          <w:p w14:paraId="5C55D584" w14:textId="77777777" w:rsidR="00567573" w:rsidRDefault="00567573">
            <w:pPr>
              <w:rPr>
                <w:rFonts w:ascii="Arial" w:eastAsia="Arial" w:hAnsi="Arial" w:cs="Arial"/>
                <w:color w:val="000000"/>
              </w:rPr>
            </w:pPr>
          </w:p>
          <w:p w14:paraId="63ED0D35" w14:textId="77777777" w:rsidR="00567573" w:rsidRDefault="00567573">
            <w:pPr>
              <w:spacing w:after="160"/>
              <w:rPr>
                <w:rFonts w:ascii="Arial" w:eastAsia="Arial" w:hAnsi="Arial" w:cs="Arial"/>
                <w:color w:val="000000"/>
              </w:rPr>
            </w:pPr>
          </w:p>
        </w:tc>
      </w:tr>
      <w:tr w:rsidR="00567573" w14:paraId="5A43D13D"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2AC1C10" w14:textId="77777777" w:rsidR="00567573" w:rsidRDefault="00C93357">
            <w:pPr>
              <w:spacing w:after="200" w:line="276" w:lineRule="auto"/>
              <w:rPr>
                <w:color w:val="000000"/>
              </w:rPr>
            </w:pPr>
            <w:r>
              <w:rPr>
                <w:rFonts w:ascii="Arial" w:eastAsia="Arial" w:hAnsi="Arial" w:cs="Arial"/>
                <w:color w:val="000000"/>
              </w:rPr>
              <w:t>Are any allocation restrictions proposed in terms of Home Choice Plus bandings?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FBD6DC1" w14:textId="77777777" w:rsidR="00567573" w:rsidRDefault="00C93357">
            <w:pPr>
              <w:spacing w:after="200" w:line="276" w:lineRule="auto"/>
              <w:rPr>
                <w:color w:val="000000"/>
              </w:rPr>
            </w:pPr>
            <w:r>
              <w:rPr>
                <w:rFonts w:ascii="Arial" w:eastAsia="Arial" w:hAnsi="Arial" w:cs="Arial"/>
                <w:color w:val="000000"/>
              </w:rPr>
              <w:t>Yes</w:t>
            </w:r>
          </w:p>
          <w:p w14:paraId="712833B7" w14:textId="77777777" w:rsidR="00567573" w:rsidRDefault="00C93357">
            <w:pPr>
              <w:spacing w:after="200" w:line="276" w:lineRule="auto"/>
              <w:rPr>
                <w:color w:val="000000"/>
              </w:rPr>
            </w:pPr>
            <w:r>
              <w:rPr>
                <w:rFonts w:ascii="Arial" w:eastAsia="Arial" w:hAnsi="Arial" w:cs="Arial"/>
                <w:color w:val="000000"/>
              </w:rPr>
              <w:t>Details</w:t>
            </w:r>
          </w:p>
          <w:p w14:paraId="2E54F2EF" w14:textId="77777777" w:rsidR="00567573" w:rsidRDefault="00C93357">
            <w:pPr>
              <w:spacing w:after="200" w:line="276" w:lineRule="auto"/>
              <w:rPr>
                <w:color w:val="000000"/>
              </w:rPr>
            </w:pPr>
            <w:bookmarkStart w:id="1" w:name="_Hlk63167439"/>
            <w:r>
              <w:rPr>
                <w:rFonts w:ascii="Arial" w:eastAsia="Arial" w:hAnsi="Arial" w:cs="Arial"/>
                <w:color w:val="000000"/>
              </w:rPr>
              <w:t>Aim to allocate 20% of the properties to residents who qualify for additional waiting time through making community contributions</w:t>
            </w:r>
            <w:bookmarkEnd w:id="1"/>
            <w:r>
              <w:rPr>
                <w:color w:val="000000"/>
              </w:rPr>
              <w:t xml:space="preserve">.   </w:t>
            </w:r>
          </w:p>
          <w:p w14:paraId="0BF8939E" w14:textId="77777777" w:rsidR="00567573" w:rsidRDefault="00567573">
            <w:pPr>
              <w:spacing w:after="200" w:line="276" w:lineRule="auto"/>
              <w:rPr>
                <w:rFonts w:ascii="Arial" w:eastAsia="Arial" w:hAnsi="Arial" w:cs="Arial"/>
                <w:color w:val="000000"/>
              </w:rPr>
            </w:pPr>
          </w:p>
        </w:tc>
      </w:tr>
      <w:tr w:rsidR="00567573" w14:paraId="3FA48570" w14:textId="77777777">
        <w:trPr>
          <w:trHeight w:val="2967"/>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6BEFDE1" w14:textId="77777777" w:rsidR="00567573" w:rsidRDefault="00C93357">
            <w:pPr>
              <w:spacing w:after="200" w:line="276" w:lineRule="auto"/>
              <w:rPr>
                <w:color w:val="000000"/>
              </w:rPr>
            </w:pPr>
            <w:r>
              <w:rPr>
                <w:rFonts w:ascii="Arial" w:eastAsia="Arial" w:hAnsi="Arial" w:cs="Arial"/>
                <w:color w:val="000000"/>
              </w:rPr>
              <w:t>Are any allocation restrictions proposed in terms of numbers of household members to be allocated to family sized properties?</w:t>
            </w:r>
          </w:p>
          <w:p w14:paraId="181E9016" w14:textId="77777777" w:rsidR="00567573" w:rsidRDefault="00C93357">
            <w:pPr>
              <w:spacing w:after="200" w:line="276" w:lineRule="auto"/>
              <w:rPr>
                <w:color w:val="000000"/>
              </w:rPr>
            </w:pPr>
            <w:r>
              <w:rPr>
                <w:rFonts w:ascii="Arial" w:eastAsia="Arial" w:hAnsi="Arial" w:cs="Arial"/>
                <w:color w:val="000000"/>
              </w:rPr>
              <w:t>(i.e. different to Home Choice Plus bedroom standard)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78A4C78" w14:textId="77777777" w:rsidR="00567573" w:rsidRDefault="00C93357">
            <w:pPr>
              <w:spacing w:after="160" w:line="247" w:lineRule="auto"/>
              <w:rPr>
                <w:color w:val="000000"/>
              </w:rPr>
            </w:pPr>
            <w:r>
              <w:rPr>
                <w:rFonts w:ascii="Arial" w:eastAsia="Arial" w:hAnsi="Arial" w:cs="Arial"/>
                <w:color w:val="000000"/>
              </w:rPr>
              <w:t>No</w:t>
            </w:r>
          </w:p>
        </w:tc>
      </w:tr>
      <w:tr w:rsidR="00567573" w14:paraId="570044C9"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59FFE78" w14:textId="77777777" w:rsidR="00567573" w:rsidRDefault="00C93357">
            <w:pPr>
              <w:spacing w:after="200" w:line="276" w:lineRule="auto"/>
              <w:rPr>
                <w:color w:val="000000"/>
              </w:rPr>
            </w:pPr>
            <w:r>
              <w:rPr>
                <w:rFonts w:ascii="Arial" w:eastAsia="Arial" w:hAnsi="Arial" w:cs="Arial"/>
                <w:color w:val="000000"/>
              </w:rPr>
              <w:t>Are any allocation restrictions proposed in terms of ages of children?</w:t>
            </w:r>
          </w:p>
          <w:p w14:paraId="05F200D6" w14:textId="77777777" w:rsidR="00567573" w:rsidRDefault="00567573">
            <w:pPr>
              <w:spacing w:after="200" w:line="276" w:lineRule="auto"/>
              <w:rPr>
                <w:rFonts w:ascii="Arial" w:eastAsia="Arial" w:hAnsi="Arial" w:cs="Arial"/>
                <w:color w:val="000000"/>
              </w:rPr>
            </w:pP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016D0E8" w14:textId="77777777" w:rsidR="00567573" w:rsidRDefault="00C93357">
            <w:pPr>
              <w:spacing w:after="200" w:line="276" w:lineRule="auto"/>
              <w:rPr>
                <w:color w:val="000000"/>
              </w:rPr>
            </w:pPr>
            <w:r>
              <w:rPr>
                <w:rFonts w:ascii="Arial" w:eastAsia="Arial" w:hAnsi="Arial" w:cs="Arial"/>
                <w:color w:val="000000"/>
              </w:rPr>
              <w:t>No</w:t>
            </w:r>
          </w:p>
          <w:p w14:paraId="765932D6" w14:textId="77777777" w:rsidR="00567573" w:rsidRDefault="00567573">
            <w:pPr>
              <w:spacing w:after="200" w:line="276" w:lineRule="auto"/>
              <w:rPr>
                <w:rFonts w:ascii="Arial" w:eastAsia="Arial" w:hAnsi="Arial" w:cs="Arial"/>
                <w:color w:val="000000"/>
              </w:rPr>
            </w:pPr>
          </w:p>
        </w:tc>
      </w:tr>
      <w:tr w:rsidR="00567573" w14:paraId="78533302"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05BB567" w14:textId="77777777" w:rsidR="00567573" w:rsidRDefault="00C93357">
            <w:pPr>
              <w:spacing w:after="200" w:line="276" w:lineRule="auto"/>
              <w:rPr>
                <w:color w:val="000000"/>
              </w:rPr>
            </w:pPr>
            <w:r>
              <w:rPr>
                <w:rFonts w:ascii="Arial" w:eastAsia="Arial" w:hAnsi="Arial" w:cs="Arial"/>
                <w:color w:val="000000"/>
              </w:rPr>
              <w:lastRenderedPageBreak/>
              <w:t>Is it proposed to advertise any properties for priority to Transfer applicants?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94AF6DA" w14:textId="77777777" w:rsidR="00567573" w:rsidRDefault="00C93357">
            <w:pPr>
              <w:spacing w:after="200" w:line="276" w:lineRule="auto"/>
              <w:rPr>
                <w:color w:val="000000"/>
              </w:rPr>
            </w:pPr>
            <w:r>
              <w:rPr>
                <w:rFonts w:ascii="Arial" w:eastAsia="Arial" w:hAnsi="Arial" w:cs="Arial"/>
                <w:color w:val="000000"/>
              </w:rPr>
              <w:t>Yes</w:t>
            </w:r>
          </w:p>
          <w:p w14:paraId="6BECD924" w14:textId="77777777" w:rsidR="00567573" w:rsidRDefault="00C93357">
            <w:pPr>
              <w:spacing w:after="200" w:line="276" w:lineRule="auto"/>
              <w:rPr>
                <w:color w:val="000000"/>
              </w:rPr>
            </w:pPr>
            <w:r>
              <w:rPr>
                <w:rFonts w:ascii="Arial" w:eastAsia="Arial" w:hAnsi="Arial" w:cs="Arial"/>
                <w:color w:val="000000"/>
              </w:rPr>
              <w:t xml:space="preserve">To be agreed in conjunction with the Council. This will only apply where the existing Community Housing tenant has a gold plus banding for overcrowding or medical need or are facing homelessness due to redevelopment by Community Housing (within Wyre Forest DC areas only). Any transfers allowed from CH housing stock will mean that the transfer property or (if this differs) an equivalent property (to the new build house they are rehoused into) must go to applicants on the Council’s housing register Home Choice Plus to maintain the 100% nomination rights. The Council and CH will agree the number of lettings where this will apply in advance of the properties being let on the new development.  </w:t>
            </w:r>
          </w:p>
        </w:tc>
      </w:tr>
      <w:tr w:rsidR="00567573" w14:paraId="2746C77A" w14:textId="77777777" w:rsidTr="00D25BDB">
        <w:trPr>
          <w:trHeight w:val="1183"/>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AD8DA86" w14:textId="77777777" w:rsidR="00567573" w:rsidRDefault="00C93357">
            <w:pPr>
              <w:spacing w:after="200" w:line="276" w:lineRule="auto"/>
              <w:rPr>
                <w:color w:val="000000"/>
              </w:rPr>
            </w:pPr>
            <w:r>
              <w:rPr>
                <w:rFonts w:ascii="Arial" w:eastAsia="Arial" w:hAnsi="Arial" w:cs="Arial"/>
                <w:color w:val="000000"/>
              </w:rPr>
              <w:t>Are any other restrictions outside of the Home Choice Plus allocations policy proposed?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C4417D3" w14:textId="77777777" w:rsidR="00567573" w:rsidRDefault="00C93357">
            <w:pPr>
              <w:spacing w:after="160"/>
              <w:rPr>
                <w:color w:val="000000"/>
              </w:rPr>
            </w:pPr>
            <w:r>
              <w:rPr>
                <w:rFonts w:ascii="Arial" w:eastAsia="Arial" w:hAnsi="Arial" w:cs="Arial"/>
                <w:color w:val="000000"/>
              </w:rPr>
              <w:t xml:space="preserve">No </w:t>
            </w:r>
          </w:p>
          <w:p w14:paraId="3B52EEFE" w14:textId="77777777" w:rsidR="00567573" w:rsidRDefault="00567573">
            <w:pPr>
              <w:spacing w:after="160"/>
              <w:rPr>
                <w:color w:val="000000"/>
              </w:rPr>
            </w:pPr>
          </w:p>
          <w:p w14:paraId="77A74AFB" w14:textId="77777777" w:rsidR="00567573" w:rsidRDefault="00567573">
            <w:pPr>
              <w:spacing w:line="240" w:lineRule="auto"/>
              <w:rPr>
                <w:rFonts w:ascii="Arial" w:eastAsia="Arial" w:hAnsi="Arial" w:cs="Arial"/>
                <w:color w:val="000000"/>
              </w:rPr>
            </w:pPr>
          </w:p>
          <w:p w14:paraId="67F46EAD" w14:textId="77777777" w:rsidR="00567573" w:rsidRDefault="00567573">
            <w:pPr>
              <w:spacing w:after="200" w:line="276" w:lineRule="auto"/>
              <w:rPr>
                <w:rFonts w:ascii="Arial" w:eastAsia="Arial" w:hAnsi="Arial" w:cs="Arial"/>
                <w:color w:val="000000"/>
              </w:rPr>
            </w:pPr>
          </w:p>
        </w:tc>
      </w:tr>
      <w:tr w:rsidR="00567573" w14:paraId="7DF5883C"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15F6AFC" w14:textId="77777777" w:rsidR="00567573" w:rsidRDefault="00C93357">
            <w:pPr>
              <w:spacing w:after="200" w:line="276" w:lineRule="auto"/>
              <w:rPr>
                <w:color w:val="000000"/>
              </w:rPr>
            </w:pPr>
            <w:r>
              <w:rPr>
                <w:rFonts w:ascii="Arial" w:eastAsia="Arial" w:hAnsi="Arial" w:cs="Arial"/>
                <w:color w:val="000000"/>
              </w:rPr>
              <w:t>Shared ownership properties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4983352" w14:textId="77777777" w:rsidR="00567573" w:rsidRDefault="00C93357">
            <w:pPr>
              <w:spacing w:after="160"/>
              <w:rPr>
                <w:color w:val="000000"/>
              </w:rPr>
            </w:pPr>
            <w:r>
              <w:rPr>
                <w:rFonts w:ascii="Arial" w:eastAsia="Arial" w:hAnsi="Arial" w:cs="Arial"/>
                <w:color w:val="000000"/>
              </w:rPr>
              <w:t>All applications for this form of housing must register on Home Choice Plus (or replacement housing register)</w:t>
            </w:r>
          </w:p>
        </w:tc>
      </w:tr>
      <w:tr w:rsidR="00567573" w14:paraId="7E296B8B"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F784F85" w14:textId="77777777" w:rsidR="00567573" w:rsidRDefault="00C93357">
            <w:pPr>
              <w:spacing w:after="200" w:line="276" w:lineRule="auto"/>
              <w:rPr>
                <w:color w:val="000000"/>
              </w:rPr>
            </w:pPr>
            <w:r>
              <w:rPr>
                <w:rFonts w:ascii="Arial" w:eastAsia="Arial" w:hAnsi="Arial" w:cs="Arial"/>
                <w:color w:val="000000"/>
              </w:rPr>
              <w:t>Date of LLP</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58F868B" w14:textId="77777777" w:rsidR="00567573" w:rsidRDefault="00C93357">
            <w:pPr>
              <w:spacing w:after="200" w:line="276" w:lineRule="auto"/>
              <w:rPr>
                <w:color w:val="000000"/>
              </w:rPr>
            </w:pPr>
            <w:r>
              <w:rPr>
                <w:rFonts w:ascii="Arial" w:eastAsia="Arial" w:hAnsi="Arial" w:cs="Arial"/>
                <w:color w:val="000000"/>
              </w:rPr>
              <w:t>February 2024</w:t>
            </w:r>
          </w:p>
        </w:tc>
      </w:tr>
      <w:tr w:rsidR="00567573" w14:paraId="39D07CB5"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60FA6AA" w14:textId="77777777" w:rsidR="00567573" w:rsidRDefault="00C93357">
            <w:pPr>
              <w:spacing w:after="200" w:line="276" w:lineRule="auto"/>
              <w:rPr>
                <w:color w:val="000000"/>
              </w:rPr>
            </w:pPr>
            <w:r>
              <w:rPr>
                <w:rFonts w:ascii="Arial" w:eastAsia="Arial" w:hAnsi="Arial" w:cs="Arial"/>
                <w:color w:val="000000"/>
              </w:rPr>
              <w:t>Date of review against objectives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1798246" w14:textId="77777777" w:rsidR="00567573" w:rsidRDefault="00C93357">
            <w:pPr>
              <w:spacing w:after="200" w:line="276" w:lineRule="auto"/>
              <w:rPr>
                <w:color w:val="000000"/>
              </w:rPr>
            </w:pPr>
            <w:r>
              <w:rPr>
                <w:rFonts w:ascii="Arial" w:eastAsia="Arial" w:hAnsi="Arial" w:cs="Arial"/>
                <w:color w:val="000000"/>
              </w:rPr>
              <w:t>Review every 3 years on anniversary of date of LLP (above)</w:t>
            </w:r>
          </w:p>
          <w:p w14:paraId="5D87B250" w14:textId="77777777" w:rsidR="00567573" w:rsidRDefault="00C93357">
            <w:pPr>
              <w:spacing w:after="200" w:line="276" w:lineRule="auto"/>
              <w:rPr>
                <w:color w:val="000000"/>
              </w:rPr>
            </w:pPr>
            <w:r>
              <w:rPr>
                <w:rFonts w:ascii="Arial" w:eastAsia="Arial" w:hAnsi="Arial" w:cs="Arial"/>
                <w:color w:val="000000"/>
              </w:rPr>
              <w:t xml:space="preserve">Conformity monitoring to take place annually </w:t>
            </w:r>
          </w:p>
        </w:tc>
      </w:tr>
      <w:tr w:rsidR="00567573" w14:paraId="35A7ACC2"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E4CF6D6" w14:textId="77777777" w:rsidR="00567573" w:rsidRDefault="00C93357">
            <w:pPr>
              <w:spacing w:after="200" w:line="276" w:lineRule="auto"/>
              <w:rPr>
                <w:color w:val="000000"/>
              </w:rPr>
            </w:pPr>
            <w:r>
              <w:rPr>
                <w:rFonts w:ascii="Arial" w:eastAsia="Arial" w:hAnsi="Arial" w:cs="Arial"/>
                <w:color w:val="000000"/>
              </w:rPr>
              <w:t>Duration of Local Lettings Plan</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9A6235E" w14:textId="77777777" w:rsidR="00567573" w:rsidRDefault="00C93357">
            <w:pPr>
              <w:spacing w:after="200" w:line="276" w:lineRule="auto"/>
              <w:rPr>
                <w:color w:val="000000"/>
              </w:rPr>
            </w:pPr>
            <w:r>
              <w:rPr>
                <w:rFonts w:ascii="Arial" w:eastAsia="Arial" w:hAnsi="Arial" w:cs="Arial"/>
                <w:color w:val="000000"/>
              </w:rPr>
              <w:t>First and subsequent relets for a period of three years</w:t>
            </w:r>
          </w:p>
        </w:tc>
      </w:tr>
      <w:tr w:rsidR="00567573" w14:paraId="1A409116" w14:textId="77777777" w:rsidTr="00D25BDB">
        <w:trPr>
          <w:trHeight w:val="1558"/>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C9B5F9F" w14:textId="77777777" w:rsidR="00567573" w:rsidRDefault="00C93357">
            <w:pPr>
              <w:spacing w:after="200" w:line="276" w:lineRule="auto"/>
              <w:rPr>
                <w:color w:val="000000"/>
              </w:rPr>
            </w:pPr>
            <w:r>
              <w:rPr>
                <w:rFonts w:ascii="Arial" w:eastAsia="Arial" w:hAnsi="Arial" w:cs="Arial"/>
                <w:color w:val="000000"/>
              </w:rPr>
              <w:t>Approved by (name and position)</w:t>
            </w:r>
          </w:p>
          <w:p w14:paraId="6FB04C19" w14:textId="77777777" w:rsidR="00567573" w:rsidRDefault="00C93357">
            <w:pPr>
              <w:spacing w:after="200" w:line="276" w:lineRule="auto"/>
              <w:rPr>
                <w:color w:val="000000"/>
              </w:rPr>
            </w:pPr>
            <w:r>
              <w:rPr>
                <w:rFonts w:ascii="Arial" w:eastAsia="Arial" w:hAnsi="Arial" w:cs="Arial"/>
                <w:color w:val="000000"/>
              </w:rPr>
              <w:t xml:space="preserve">Signature </w:t>
            </w:r>
          </w:p>
          <w:p w14:paraId="5964464E" w14:textId="77777777" w:rsidR="00567573" w:rsidRDefault="00C93357">
            <w:pPr>
              <w:spacing w:after="200" w:line="276" w:lineRule="auto"/>
              <w:rPr>
                <w:color w:val="000000"/>
              </w:rPr>
            </w:pPr>
            <w:r>
              <w:rPr>
                <w:rFonts w:ascii="Arial" w:eastAsia="Arial" w:hAnsi="Arial" w:cs="Arial"/>
                <w:color w:val="000000"/>
              </w:rPr>
              <w:t xml:space="preserve">Wyre Forest District Council </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01A7B0F" w14:textId="3F4EC552" w:rsidR="00D25BDB" w:rsidRDefault="00C93357" w:rsidP="00D25BDB">
            <w:pPr>
              <w:spacing w:after="200" w:line="276" w:lineRule="auto"/>
              <w:rPr>
                <w:color w:val="000000"/>
              </w:rPr>
            </w:pPr>
            <w:r>
              <w:rPr>
                <w:rFonts w:ascii="Arial" w:eastAsia="Arial" w:hAnsi="Arial" w:cs="Arial"/>
                <w:color w:val="000000"/>
              </w:rPr>
              <w:t>Barbara Sarbinowska</w:t>
            </w:r>
            <w:r w:rsidR="00D25BDB">
              <w:rPr>
                <w:rFonts w:ascii="Arial" w:eastAsia="Arial" w:hAnsi="Arial" w:cs="Arial"/>
                <w:color w:val="000000"/>
              </w:rPr>
              <w:t xml:space="preserve"> </w:t>
            </w:r>
            <w:r w:rsidR="00D25BDB">
              <w:rPr>
                <w:rFonts w:ascii="Arial" w:eastAsia="Arial" w:hAnsi="Arial" w:cs="Arial"/>
                <w:color w:val="000000"/>
              </w:rPr>
              <w:t xml:space="preserve">Housing Manger </w:t>
            </w:r>
          </w:p>
          <w:p w14:paraId="786DBD4A" w14:textId="77777777" w:rsidR="00567573" w:rsidRDefault="00C93357">
            <w:pPr>
              <w:spacing w:after="200" w:line="276" w:lineRule="auto"/>
              <w:rPr>
                <w:color w:val="000000"/>
              </w:rPr>
            </w:pPr>
            <w:r>
              <w:rPr>
                <w:noProof/>
                <w:color w:val="000000"/>
              </w:rPr>
              <w:drawing>
                <wp:inline distT="0" distB="0" distL="0" distR="0" wp14:anchorId="503E652C" wp14:editId="2420A3EF">
                  <wp:extent cx="2819400" cy="312420"/>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819400" cy="312420"/>
                          </a:xfrm>
                          <a:prstGeom prst="rect">
                            <a:avLst/>
                          </a:prstGeom>
                        </pic:spPr>
                      </pic:pic>
                    </a:graphicData>
                  </a:graphic>
                </wp:inline>
              </w:drawing>
            </w:r>
          </w:p>
          <w:p w14:paraId="2503B4EC" w14:textId="77777777" w:rsidR="00567573" w:rsidRDefault="00567573">
            <w:pPr>
              <w:spacing w:after="200" w:line="276" w:lineRule="auto"/>
              <w:rPr>
                <w:rFonts w:ascii="Arial" w:eastAsia="Arial" w:hAnsi="Arial" w:cs="Arial"/>
                <w:color w:val="000000"/>
              </w:rPr>
            </w:pPr>
          </w:p>
        </w:tc>
      </w:tr>
      <w:tr w:rsidR="00567573" w14:paraId="23684116"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A0ABA2E" w14:textId="77777777" w:rsidR="00567573" w:rsidRDefault="00C93357">
            <w:pPr>
              <w:spacing w:after="200" w:line="276" w:lineRule="auto"/>
              <w:rPr>
                <w:color w:val="000000"/>
              </w:rPr>
            </w:pPr>
            <w:r>
              <w:rPr>
                <w:rFonts w:ascii="Arial" w:eastAsia="Arial" w:hAnsi="Arial" w:cs="Arial"/>
                <w:color w:val="000000"/>
              </w:rPr>
              <w:t xml:space="preserve">Date signed </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8955199" w14:textId="091DC70B" w:rsidR="00567573" w:rsidRDefault="00AE1DAA">
            <w:pPr>
              <w:spacing w:after="200" w:line="276" w:lineRule="auto"/>
              <w:rPr>
                <w:color w:val="000000"/>
              </w:rPr>
            </w:pPr>
            <w:r>
              <w:rPr>
                <w:color w:val="000000"/>
              </w:rPr>
              <w:t>09.05.2024</w:t>
            </w:r>
          </w:p>
        </w:tc>
      </w:tr>
      <w:tr w:rsidR="00567573" w14:paraId="5EFF614D"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195AF0C" w14:textId="77777777" w:rsidR="00567573" w:rsidRDefault="00C93357">
            <w:pPr>
              <w:spacing w:after="200" w:line="276" w:lineRule="auto"/>
              <w:rPr>
                <w:color w:val="000000"/>
              </w:rPr>
            </w:pPr>
            <w:r>
              <w:rPr>
                <w:rFonts w:ascii="Arial" w:eastAsia="Arial" w:hAnsi="Arial" w:cs="Arial"/>
                <w:color w:val="000000"/>
              </w:rPr>
              <w:t>Approved by (name and position)</w:t>
            </w:r>
          </w:p>
          <w:p w14:paraId="16695932" w14:textId="77777777" w:rsidR="00567573" w:rsidRDefault="00C93357">
            <w:pPr>
              <w:spacing w:after="200" w:line="276" w:lineRule="auto"/>
              <w:rPr>
                <w:color w:val="000000"/>
              </w:rPr>
            </w:pPr>
            <w:r>
              <w:rPr>
                <w:rFonts w:ascii="Arial" w:eastAsia="Arial" w:hAnsi="Arial" w:cs="Arial"/>
                <w:color w:val="000000"/>
              </w:rPr>
              <w:t xml:space="preserve">Signature </w:t>
            </w:r>
          </w:p>
          <w:p w14:paraId="39327BF9" w14:textId="77777777" w:rsidR="00567573" w:rsidRDefault="00C93357">
            <w:pPr>
              <w:spacing w:after="200" w:line="276" w:lineRule="auto"/>
              <w:rPr>
                <w:color w:val="000000"/>
              </w:rPr>
            </w:pPr>
            <w:r>
              <w:rPr>
                <w:rFonts w:ascii="Arial" w:eastAsia="Arial" w:hAnsi="Arial" w:cs="Arial"/>
                <w:color w:val="000000"/>
              </w:rPr>
              <w:t>Community Housing</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tcPr>
          <w:p w14:paraId="2A65693D" w14:textId="77777777" w:rsidR="00567573" w:rsidRDefault="00426A21">
            <w:pPr>
              <w:spacing w:after="200" w:line="276" w:lineRule="auto"/>
              <w:rPr>
                <w:rFonts w:ascii="Arial" w:eastAsia="Arial" w:hAnsi="Arial" w:cs="Arial"/>
                <w:color w:val="000000"/>
              </w:rPr>
            </w:pPr>
            <w:r>
              <w:rPr>
                <w:rFonts w:ascii="Arial" w:eastAsia="Arial" w:hAnsi="Arial" w:cs="Arial"/>
                <w:color w:val="000000"/>
              </w:rPr>
              <w:t xml:space="preserve">Mel Bailey </w:t>
            </w:r>
          </w:p>
          <w:p w14:paraId="64DF53D3" w14:textId="77777777" w:rsidR="00426A21" w:rsidRDefault="00426A21">
            <w:pPr>
              <w:spacing w:after="200" w:line="276" w:lineRule="auto"/>
              <w:rPr>
                <w:rFonts w:ascii="Arial" w:eastAsia="Arial" w:hAnsi="Arial" w:cs="Arial"/>
                <w:color w:val="000000"/>
              </w:rPr>
            </w:pPr>
            <w:r>
              <w:rPr>
                <w:rFonts w:ascii="Arial" w:eastAsia="Arial" w:hAnsi="Arial" w:cs="Arial"/>
                <w:color w:val="000000"/>
              </w:rPr>
              <w:t xml:space="preserve">Head of Housing </w:t>
            </w:r>
          </w:p>
          <w:p w14:paraId="60CACBF5" w14:textId="65A47E35" w:rsidR="00426A21" w:rsidRDefault="00426A21">
            <w:pPr>
              <w:spacing w:after="200" w:line="276" w:lineRule="auto"/>
              <w:rPr>
                <w:rFonts w:ascii="Arial" w:eastAsia="Arial" w:hAnsi="Arial" w:cs="Arial"/>
                <w:color w:val="000000"/>
              </w:rPr>
            </w:pPr>
            <w:r>
              <w:rPr>
                <w:noProof/>
                <w:lang w:eastAsia="en-GB"/>
              </w:rPr>
              <w:drawing>
                <wp:inline distT="0" distB="0" distL="0" distR="0" wp14:anchorId="728AB488" wp14:editId="32152C6C">
                  <wp:extent cx="1313664" cy="4495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17359" cy="450845"/>
                          </a:xfrm>
                          <a:prstGeom prst="rect">
                            <a:avLst/>
                          </a:prstGeom>
                          <a:noFill/>
                          <a:ln w="9525">
                            <a:noFill/>
                            <a:miter lim="800000"/>
                            <a:headEnd/>
                            <a:tailEnd/>
                          </a:ln>
                        </pic:spPr>
                      </pic:pic>
                    </a:graphicData>
                  </a:graphic>
                </wp:inline>
              </w:drawing>
            </w:r>
          </w:p>
        </w:tc>
      </w:tr>
      <w:tr w:rsidR="00567573" w14:paraId="17078A11" w14:textId="77777777">
        <w:trPr>
          <w:trHeight w:val="56"/>
        </w:trPr>
        <w:tc>
          <w:tcPr>
            <w:tcW w:w="2836" w:type="dxa"/>
            <w:tcBorders>
              <w:top w:val="single" w:sz="4" w:space="0" w:color="000000"/>
              <w:right w:val="single" w:sz="4" w:space="0" w:color="000000"/>
            </w:tcBorders>
            <w:tcMar>
              <w:top w:w="0" w:type="dxa"/>
              <w:left w:w="108" w:type="dxa"/>
              <w:bottom w:w="0" w:type="dxa"/>
              <w:right w:w="108" w:type="dxa"/>
            </w:tcMar>
            <w:hideMark/>
          </w:tcPr>
          <w:p w14:paraId="0644A503" w14:textId="77777777" w:rsidR="00567573" w:rsidRDefault="00C93357">
            <w:pPr>
              <w:spacing w:after="200" w:line="276" w:lineRule="auto"/>
              <w:rPr>
                <w:color w:val="000000"/>
              </w:rPr>
            </w:pPr>
            <w:r>
              <w:rPr>
                <w:rFonts w:ascii="Arial" w:eastAsia="Arial" w:hAnsi="Arial" w:cs="Arial"/>
                <w:color w:val="000000"/>
              </w:rPr>
              <w:t xml:space="preserve">Date signed </w:t>
            </w:r>
          </w:p>
        </w:tc>
        <w:tc>
          <w:tcPr>
            <w:tcW w:w="6469" w:type="dxa"/>
            <w:tcBorders>
              <w:top w:val="single" w:sz="4" w:space="0" w:color="000000"/>
              <w:left w:val="single" w:sz="4" w:space="0" w:color="000000"/>
            </w:tcBorders>
            <w:tcMar>
              <w:top w:w="0" w:type="dxa"/>
              <w:left w:w="108" w:type="dxa"/>
              <w:bottom w:w="0" w:type="dxa"/>
              <w:right w:w="108" w:type="dxa"/>
            </w:tcMar>
          </w:tcPr>
          <w:p w14:paraId="127B15FF" w14:textId="71FEC2E6" w:rsidR="00567573" w:rsidRDefault="00D25BDB">
            <w:pPr>
              <w:spacing w:after="200" w:line="276" w:lineRule="auto"/>
              <w:rPr>
                <w:rFonts w:ascii="Arial" w:eastAsia="Arial" w:hAnsi="Arial" w:cs="Arial"/>
                <w:color w:val="000000"/>
              </w:rPr>
            </w:pPr>
            <w:r>
              <w:rPr>
                <w:rFonts w:ascii="Arial" w:eastAsia="Arial" w:hAnsi="Arial" w:cs="Arial"/>
                <w:color w:val="000000"/>
              </w:rPr>
              <w:t>09.05.2024</w:t>
            </w:r>
          </w:p>
        </w:tc>
      </w:tr>
    </w:tbl>
    <w:p w14:paraId="17486B05" w14:textId="77777777" w:rsidR="00567573" w:rsidRDefault="00567573">
      <w:pPr>
        <w:spacing w:after="160"/>
      </w:pPr>
    </w:p>
    <w:sectPr w:rsidR="00567573">
      <w:headerReference w:type="default" r:id="rId8"/>
      <w:footerReference w:type="default" r:id="rId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10581" w14:textId="77777777" w:rsidR="00BB0E78" w:rsidRDefault="00BB0E78">
      <w:pPr>
        <w:spacing w:line="240" w:lineRule="auto"/>
      </w:pPr>
      <w:r>
        <w:separator/>
      </w:r>
    </w:p>
  </w:endnote>
  <w:endnote w:type="continuationSeparator" w:id="0">
    <w:p w14:paraId="361B1C1A" w14:textId="77777777" w:rsidR="00BB0E78" w:rsidRDefault="00BB0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206140"/>
      <w:placeholder>
        <w:docPart w:val="DefaultPlaceholder_22675703"/>
      </w:placeholder>
    </w:sdtPr>
    <w:sdtEndPr/>
    <w:sdtContent>
      <w:p w14:paraId="7DEA022D" w14:textId="77777777" w:rsidR="00567573" w:rsidRDefault="00C93357">
        <w:pPr>
          <w:spacing w:line="240" w:lineRule="auto"/>
          <w:jc w:val="right"/>
        </w:pPr>
        <w:r>
          <w:fldChar w:fldCharType="begin"/>
        </w:r>
        <w:r>
          <w:instrText xml:space="preserve"> PAGE   \* MERGEFORMAT </w:instrText>
        </w:r>
        <w:r>
          <w:fldChar w:fldCharType="separate"/>
        </w:r>
        <w:r>
          <w:t>4</w:t>
        </w:r>
        <w:r>
          <w:fldChar w:fldCharType="end"/>
        </w:r>
      </w:p>
    </w:sdtContent>
  </w:sdt>
  <w:p w14:paraId="15626585" w14:textId="77777777" w:rsidR="00567573" w:rsidRDefault="005675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8FD0" w14:textId="77777777" w:rsidR="00BB0E78" w:rsidRDefault="00BB0E78">
      <w:pPr>
        <w:spacing w:line="240" w:lineRule="auto"/>
      </w:pPr>
      <w:r>
        <w:separator/>
      </w:r>
    </w:p>
  </w:footnote>
  <w:footnote w:type="continuationSeparator" w:id="0">
    <w:p w14:paraId="4D595E43" w14:textId="77777777" w:rsidR="00BB0E78" w:rsidRDefault="00BB0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A524" w14:textId="77777777" w:rsidR="00567573" w:rsidRDefault="00C93357">
    <w:pPr>
      <w:spacing w:line="240" w:lineRule="auto"/>
    </w:pPr>
    <w:r>
      <w:rPr>
        <w:noProof/>
      </w:rPr>
      <w:drawing>
        <wp:inline distT="0" distB="0" distL="0" distR="0" wp14:anchorId="500D94BE" wp14:editId="3410154A">
          <wp:extent cx="1800225" cy="438150"/>
          <wp:effectExtent l="0" t="0" r="0" b="0"/>
          <wp:docPr id="100001" name="Picture 10000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800225" cy="438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3"/>
    <w:rsid w:val="00426A21"/>
    <w:rsid w:val="00567573"/>
    <w:rsid w:val="00AE1DAA"/>
    <w:rsid w:val="00BB0E78"/>
    <w:rsid w:val="00C93357"/>
    <w:rsid w:val="00D01549"/>
    <w:rsid w:val="00D25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3F9B0"/>
  <w15:docId w15:val="{AD29DCD5-D586-4085-9C74-02DD763C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51676148-D951-4C01-8F15-5A16056DCB2F}"/>
      </w:docPartPr>
      <w:docPartBody>
        <w:p w:rsidR="00EE5217" w:rsidRDefault="00EE5217">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EE5217"/>
    <w:rsid w:val="00CE3C86"/>
    <w:rsid w:val="00EE5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716</Words>
  <Characters>4082</Characters>
  <Application>Microsoft Office Word</Application>
  <DocSecurity>4</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Bailey</dc:creator>
  <cp:lastModifiedBy>Kate Bailey</cp:lastModifiedBy>
  <cp:revision>2</cp:revision>
  <dcterms:created xsi:type="dcterms:W3CDTF">2024-05-10T10:18:00Z</dcterms:created>
  <dcterms:modified xsi:type="dcterms:W3CDTF">2024-05-10T10:18:00Z</dcterms:modified>
</cp:coreProperties>
</file>